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420" w:leftChars="0"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FPGA　综合试题</w:t>
      </w:r>
    </w:p>
    <w:p>
      <w:pPr>
        <w:ind w:left="420" w:leftChars="0" w:firstLine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说明全面考察学员在FPGA综合课程学习中对基本问题，基本概念，基本编程技术的掌握程度。试卷总分100分，分为是个题目，每个题目10分。其中有两个加分题，每个10分，如果答题已达到或超过100分，按100分计算。开卷考试，时间24小时。</w:t>
      </w:r>
    </w:p>
    <w:p>
      <w:pPr>
        <w:ind w:left="420" w:leftChars="0" w:firstLine="420" w:firstLineChars="0"/>
        <w:rPr>
          <w:rFonts w:hint="eastAsia"/>
          <w:lang w:val="en-US" w:eastAsia="zh-CN"/>
        </w:rPr>
      </w:pPr>
    </w:p>
    <w:p>
      <w:pPr>
        <w:numPr>
          <w:ilvl w:val="0"/>
          <w:numId w:val="1"/>
        </w:numPr>
        <w:ind w:left="420" w:leftChars="0" w:firstLine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假设100兆的时钟频率，用Verilog写出1us,1ms, 1s的分频子程序，并利用层次电路的设计方法，组装成一个完整的代码。利用1</w:t>
      </w:r>
      <w:r>
        <w:rPr>
          <w:rFonts w:hint="default"/>
          <w:lang w:val="en-CA" w:eastAsia="zh-CN"/>
        </w:rPr>
        <w:t>s</w:t>
      </w:r>
      <w:r>
        <w:rPr>
          <w:rFonts w:hint="eastAsia"/>
          <w:lang w:val="en-US" w:eastAsia="zh-CN"/>
        </w:rPr>
        <w:t>分频输出作为使能，写出BCD吗的60进制计数器。</w:t>
      </w:r>
    </w:p>
    <w:p>
      <w:pPr>
        <w:numPr>
          <w:ilvl w:val="0"/>
          <w:numId w:val="1"/>
        </w:numPr>
        <w:ind w:left="420" w:leftChars="0" w:firstLine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结合第一题的结果，设计共阳极数码管的译码输出，并将第一题与本题中的设计出完整的模块化，层次化调用组合成完整的程序（注不需要第一题的代码重写，写出对应的接口即可）。写出对应的.XDC文件（对应开发板PRX00-DDR)。</w:t>
      </w:r>
    </w:p>
    <w:p>
      <w:pPr>
        <w:numPr>
          <w:ilvl w:val="0"/>
          <w:numId w:val="1"/>
        </w:numPr>
        <w:ind w:left="420" w:leftChars="0" w:firstLine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电路如下图：</w:t>
      </w:r>
    </w:p>
    <w:p>
      <w:pPr>
        <w:numPr>
          <w:ilvl w:val="0"/>
          <w:numId w:val="0"/>
        </w:numPr>
        <w:ind w:left="420" w:leftChars="0"/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ind w:left="840" w:leftChars="0" w:firstLine="420" w:firstLineChars="0"/>
      </w:pPr>
      <w:r>
        <w:drawing>
          <wp:inline distT="0" distB="0" distL="114300" distR="114300">
            <wp:extent cx="1917065" cy="246570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917065" cy="2465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电路网络符号FPGA_LED 与FPGA的某一GPIO相连，FPGA在该bank上的GPIO电压为3.3V。请分析如果FPGA 的GPIO设为输入状态时，开关与LED关系。当FPGA的GPIO输出为高电平或低电平时，开关K1，FPGA的GPIO，与LED的关系。用Verilog写一段代码实现1ms的时间间隔扫描K1的状态，并将K1的结果通过FPGA输出驱动LED的点亮与关闭。</w:t>
      </w:r>
    </w:p>
    <w:p>
      <w:pPr>
        <w:numPr>
          <w:ilvl w:val="0"/>
          <w:numId w:val="1"/>
        </w:numPr>
        <w:ind w:left="0" w:leftChars="0" w:firstLine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分别用一段式状态机，2段式状态机，3段式状态机的方式产生序列1101001.举例说明摩尔机与梅利机的区别。</w:t>
      </w:r>
    </w:p>
    <w:p>
      <w:pPr>
        <w:numPr>
          <w:ilvl w:val="0"/>
          <w:numId w:val="1"/>
        </w:numPr>
        <w:ind w:left="0" w:leftChars="0" w:firstLine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写出千兆网的前导字，画出IPv4 TCP/IP协议的MAC层，IP层，TCP/UDP层的结构与字段含义，写出IP头checksum的计算方法，UDP层checksum的计算方法。</w:t>
      </w:r>
    </w:p>
    <w:p>
      <w:pPr>
        <w:numPr>
          <w:ilvl w:val="0"/>
          <w:numId w:val="1"/>
        </w:numPr>
        <w:ind w:left="0" w:leftChars="0" w:firstLine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描述I2C协议的读写过程，可以以EEPROM（AT24c02)读写为例。（加分题10分，给出I2C的verilog代码）。</w:t>
      </w:r>
    </w:p>
    <w:p>
      <w:pPr>
        <w:numPr>
          <w:ilvl w:val="0"/>
          <w:numId w:val="1"/>
        </w:numPr>
        <w:ind w:left="0" w:leftChars="0" w:firstLine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描述SPI协议写过程，画出波形图，用Verilog描述SPI的写过程。</w:t>
      </w:r>
    </w:p>
    <w:p>
      <w:pPr>
        <w:numPr>
          <w:ilvl w:val="0"/>
          <w:numId w:val="1"/>
        </w:numPr>
        <w:ind w:left="0" w:leftChars="0" w:firstLine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描述SPI协议读过程，画出波形图，用Verilog描述SPI的读过程。</w:t>
      </w:r>
    </w:p>
    <w:p>
      <w:pPr>
        <w:numPr>
          <w:ilvl w:val="0"/>
          <w:numId w:val="1"/>
        </w:numPr>
        <w:ind w:left="0" w:leftChars="0" w:firstLine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解释DDR3中RAS，CAS的含义，画出DDR3的读写状态图。（加分题10分，给出Verilog描述的经过MIG7生成的DDR3控制器的读写测试程序)</w:t>
      </w:r>
    </w:p>
    <w:p>
      <w:pPr>
        <w:numPr>
          <w:ilvl w:val="0"/>
          <w:numId w:val="1"/>
        </w:numPr>
        <w:ind w:left="0" w:leftChars="0" w:firstLine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举例说明异步时钟域的数据交换的解决方案。（提示，</w:t>
      </w:r>
      <w:bookmarkStart w:id="0" w:name="_GoBack"/>
      <w:bookmarkEnd w:id="0"/>
      <w:r>
        <w:rPr>
          <w:rFonts w:hint="eastAsia"/>
          <w:lang w:val="en-US" w:eastAsia="zh-CN"/>
        </w:rPr>
        <w:t>FIFO， dual port RAM, 时序逻辑等）</w: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4443AE4"/>
    <w:multiLevelType w:val="singleLevel"/>
    <w:tmpl w:val="A4443AE4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2D2E83"/>
    <w:rsid w:val="122C41C5"/>
    <w:rsid w:val="4F2D2E83"/>
    <w:rsid w:val="7B2A2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em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1536</TotalTime>
  <ScaleCrop>false</ScaleCrop>
  <LinksUpToDate>false</LinksUpToDate>
  <CharactersWithSpaces>0</CharactersWithSpaces>
  <Application>WPS Office_11.2.0.9937_F1E327BC-269C-435d-A152-05C5408002CA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2020-09-10T23:54:00Z</dcterms:created>
  <dc:creator>tzhuang123</dc:creator>
  <cp:lastModifiedBy>tzhuang123</cp:lastModifiedBy>
  <dcterms:modified xsi:type="dcterms:W3CDTF">2021-01-24T11:48:34Z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1033-11.2.0.9937</vt:lpwstr>
  </property>
</Properties>
</file>